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0B6901"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0B6901">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0B6901">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0B6901">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0B6901">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0B6901">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0B6901"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0B6901"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0B6901"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7320919"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7320920"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7320921"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16BFF" w:rsidP="003639F0">
      <w:pPr>
        <w:spacing w:after="0"/>
        <w:jc w:val="center"/>
        <w:rPr>
          <w:rFonts w:ascii="Times New Roman" w:hAnsi="Times New Roman" w:cs="Times New Roman"/>
          <w:b/>
          <w:sz w:val="24"/>
          <w:szCs w:val="24"/>
        </w:rPr>
      </w:pPr>
      <w:r>
        <w:object w:dxaOrig="16532" w:dyaOrig="15026">
          <v:shape id="_x0000_i1028" type="#_x0000_t75" style="width:546.75pt;height:567.75pt" o:ole="">
            <v:imagedata r:id="rId37" o:title=""/>
          </v:shape>
          <o:OLEObject Type="Embed" ProgID="Visio.Drawing.11" ShapeID="_x0000_i1028" DrawAspect="Content" ObjectID="_1397320922"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Default="008E6246" w:rsidP="008E6246"/>
    <w:p w:rsidR="00347357" w:rsidRDefault="00347357" w:rsidP="00347357">
      <w:pPr>
        <w:pStyle w:val="Heading1"/>
        <w:numPr>
          <w:ilvl w:val="1"/>
          <w:numId w:val="8"/>
        </w:numPr>
        <w:spacing w:before="0"/>
        <w:ind w:left="450"/>
      </w:pPr>
      <w:r>
        <w:lastRenderedPageBreak/>
        <w:t>C&amp;C views of Personal Information Manager Component</w:t>
      </w:r>
    </w:p>
    <w:p w:rsidR="00347357" w:rsidRDefault="00347357" w:rsidP="00347357">
      <w:pPr>
        <w:pStyle w:val="Heading1"/>
        <w:numPr>
          <w:ilvl w:val="2"/>
          <w:numId w:val="8"/>
        </w:numPr>
        <w:spacing w:before="0" w:after="240"/>
        <w:ind w:left="720"/>
      </w:pPr>
      <w:r w:rsidRPr="0087442F">
        <w:t>Primary Presentation</w:t>
      </w:r>
      <w:r>
        <w:t xml:space="preserve"> </w:t>
      </w:r>
    </w:p>
    <w:p w:rsidR="00347357" w:rsidRPr="000B3227" w:rsidRDefault="00347357" w:rsidP="00347357">
      <w:pPr>
        <w:jc w:val="center"/>
        <w:rPr>
          <w:rFonts w:ascii="Times New Roman" w:hAnsi="Times New Roman" w:cs="Times New Roman"/>
          <w:b/>
          <w:sz w:val="24"/>
          <w:szCs w:val="24"/>
        </w:rPr>
      </w:pPr>
      <w:r>
        <w:object w:dxaOrig="15557" w:dyaOrig="13911">
          <v:shape id="_x0000_i1029" type="#_x0000_t75" style="width:516pt;height:472.5pt" o:ole="">
            <v:imagedata r:id="rId39" o:title=""/>
          </v:shape>
          <o:OLEObject Type="Embed" ProgID="Visio.Drawing.11" ShapeID="_x0000_i1029" DrawAspect="Content" ObjectID="_1397320923" r:id="rId40"/>
        </w:object>
      </w:r>
      <w:r w:rsidRPr="00241D9F">
        <w:rPr>
          <w:rFonts w:ascii="Times New Roman" w:hAnsi="Times New Roman" w:cs="Times New Roman"/>
          <w:b/>
          <w:sz w:val="24"/>
          <w:szCs w:val="24"/>
        </w:rPr>
        <w:t xml:space="preserve"> </w:t>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347357" w:rsidRDefault="00347357" w:rsidP="00347357">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Pr>
          <w:rFonts w:ascii="Times New Roman" w:hAnsi="Times New Roman" w:cs="Times New Roman"/>
          <w:sz w:val="24"/>
          <w:szCs w:val="24"/>
        </w:rPr>
        <w:t>Personal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w:t>
      </w:r>
      <w:proofErr w:type="gramStart"/>
      <w:r>
        <w:rPr>
          <w:rFonts w:ascii="Times New Roman" w:hAnsi="Times New Roman" w:cs="Times New Roman"/>
          <w:sz w:val="24"/>
          <w:szCs w:val="24"/>
        </w:rPr>
        <w:t>to further divide</w:t>
      </w:r>
      <w:proofErr w:type="gramEnd"/>
      <w:r>
        <w:rPr>
          <w:rFonts w:ascii="Times New Roman" w:hAnsi="Times New Roman" w:cs="Times New Roman"/>
          <w:sz w:val="24"/>
          <w:szCs w:val="24"/>
        </w:rPr>
        <w:t xml:space="preserve"> this component into four sub-components by separating the concerns based on high-level functional requirement.</w:t>
      </w:r>
      <w:r w:rsidRPr="008B611E">
        <w:rPr>
          <w:rFonts w:ascii="Times New Roman" w:hAnsi="Times New Roman" w:cs="Times New Roman"/>
          <w:sz w:val="24"/>
          <w:szCs w:val="24"/>
        </w:rPr>
        <w:t xml:space="preserve"> </w:t>
      </w:r>
      <w:r>
        <w:rPr>
          <w:rFonts w:ascii="Times New Roman" w:hAnsi="Times New Roman" w:cs="Times New Roman"/>
          <w:sz w:val="24"/>
          <w:szCs w:val="24"/>
        </w:rPr>
        <w:t xml:space="preserve">This decomposition will allow </w:t>
      </w:r>
      <w:proofErr w:type="gramStart"/>
      <w:r>
        <w:rPr>
          <w:rFonts w:ascii="Times New Roman" w:hAnsi="Times New Roman" w:cs="Times New Roman"/>
          <w:sz w:val="24"/>
          <w:szCs w:val="24"/>
        </w:rPr>
        <w:t>to add</w:t>
      </w:r>
      <w:proofErr w:type="gramEnd"/>
      <w:r>
        <w:rPr>
          <w:rFonts w:ascii="Times New Roman" w:hAnsi="Times New Roman" w:cs="Times New Roman"/>
          <w:sz w:val="24"/>
          <w:szCs w:val="24"/>
        </w:rPr>
        <w:t xml:space="preserve"> new functions easily depend on the kind of new functions. This decomposition is also </w:t>
      </w:r>
      <w:proofErr w:type="gramStart"/>
      <w:r>
        <w:rPr>
          <w:rFonts w:ascii="Times New Roman" w:hAnsi="Times New Roman" w:cs="Times New Roman"/>
          <w:sz w:val="24"/>
          <w:szCs w:val="24"/>
        </w:rPr>
        <w:t>promote</w:t>
      </w:r>
      <w:proofErr w:type="gramEnd"/>
      <w:r>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Extend </w:t>
      </w:r>
      <w:r>
        <w:rPr>
          <w:rFonts w:ascii="Times New Roman" w:hAnsi="Times New Roman" w:cs="Times New Roman"/>
          <w:sz w:val="24"/>
          <w:szCs w:val="24"/>
        </w:rPr>
        <w:lastRenderedPageBreak/>
        <w:t xml:space="preserve">Information Manager and Training Manager will read these employee data in database via WCF Client without calling the Detail Information Manager, thus eliminating the concurrent data access.  </w:t>
      </w:r>
    </w:p>
    <w:p w:rsidR="00347357" w:rsidRDefault="00347357" w:rsidP="00347357">
      <w:pPr>
        <w:pStyle w:val="Heading1"/>
        <w:numPr>
          <w:ilvl w:val="2"/>
          <w:numId w:val="8"/>
        </w:numPr>
        <w:spacing w:before="0" w:after="240"/>
        <w:ind w:left="720"/>
      </w:pPr>
      <w:r>
        <w:t>Element catalog</w:t>
      </w:r>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347357">
            <w:pPr>
              <w:pStyle w:val="ListParagraph"/>
              <w:numPr>
                <w:ilvl w:val="0"/>
                <w:numId w:val="34"/>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347357">
            <w:pPr>
              <w:pStyle w:val="ListParagraph"/>
              <w:numPr>
                <w:ilvl w:val="0"/>
                <w:numId w:val="34"/>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347357">
            <w:pPr>
              <w:pStyle w:val="ListParagraph"/>
              <w:numPr>
                <w:ilvl w:val="0"/>
                <w:numId w:val="34"/>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BA2BC4" w:rsidP="000B3227">
      <w:pPr>
        <w:rPr>
          <w:rFonts w:ascii="Times New Roman" w:hAnsi="Times New Roman" w:cs="Times New Roman"/>
          <w:bCs/>
          <w:sz w:val="24"/>
          <w:szCs w:val="24"/>
          <w:lang w:eastAsia="ja-JP"/>
        </w:rPr>
      </w:pPr>
      <w:r>
        <w:object w:dxaOrig="14733" w:dyaOrig="14160">
          <v:shape id="_x0000_i1030" type="#_x0000_t75" style="width:483.75pt;height:453pt" o:ole="">
            <v:imagedata r:id="rId41" o:title=""/>
          </v:shape>
          <o:OLEObject Type="Embed" ProgID="Visio.Drawing.11" ShapeID="_x0000_i1030" DrawAspect="Content" ObjectID="_1397320924" r:id="rId42"/>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31" type="#_x0000_t75" style="width:468pt;height:378pt" o:ole="">
            <v:imagedata r:id="rId43" o:title=""/>
          </v:shape>
          <o:OLEObject Type="Embed" ProgID="Visio.Drawing.11" ShapeID="_x0000_i1031" DrawAspect="Content" ObjectID="_1397320925" r:id="rId44"/>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lastRenderedPageBreak/>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457133" w:rsidP="00945AF5">
      <w:r>
        <w:object w:dxaOrig="12662" w:dyaOrig="14451">
          <v:shape id="_x0000_i1034" type="#_x0000_t75" style="width:468pt;height:534pt" o:ole="">
            <v:imagedata r:id="rId45" o:title=""/>
          </v:shape>
          <o:OLEObject Type="Embed" ProgID="Visio.Drawing.11" ShapeID="_x0000_i1034" DrawAspect="Content" ObjectID="_1397320926" r:id="rId46"/>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2" type="#_x0000_t75" style="width:482.25pt;height:412.5pt" o:ole="">
            <v:imagedata r:id="rId47" o:title=""/>
          </v:shape>
          <o:OLEObject Type="Embed" ProgID="Visio.Drawing.11" ShapeID="_x0000_i1032" DrawAspect="Content" ObjectID="_1397320927" r:id="rId48"/>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3" type="#_x0000_t75" style="width:488.25pt;height:373.5pt" o:ole="">
            <v:imagedata r:id="rId49" o:title=""/>
          </v:shape>
          <o:OLEObject Type="Embed" ProgID="Visio.Drawing.11" ShapeID="_x0000_i1033" DrawAspect="Content" ObjectID="_1397320928" r:id="rId50"/>
        </w:object>
      </w:r>
    </w:p>
    <w:p w:rsidR="003866DD" w:rsidRDefault="00B6070A" w:rsidP="003866DD">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4603BD">
      <w:pPr>
        <w:pStyle w:val="Heading1"/>
        <w:numPr>
          <w:ilvl w:val="1"/>
          <w:numId w:val="8"/>
        </w:numPr>
        <w:spacing w:before="0"/>
        <w:ind w:left="450"/>
      </w:pPr>
      <w:r>
        <w:lastRenderedPageBreak/>
        <w:t>C&amp;C views of Personal PIM Business Process</w:t>
      </w:r>
    </w:p>
    <w:p w:rsidR="004603BD" w:rsidRDefault="004603BD" w:rsidP="004603BD">
      <w:pPr>
        <w:pStyle w:val="Heading1"/>
        <w:numPr>
          <w:ilvl w:val="2"/>
          <w:numId w:val="8"/>
        </w:numPr>
        <w:spacing w:before="0"/>
        <w:ind w:left="720"/>
      </w:pPr>
      <w:r>
        <w:t>Primary Presentation</w:t>
      </w:r>
    </w:p>
    <w:p w:rsidR="004603BD" w:rsidRPr="005548ED" w:rsidRDefault="004603BD" w:rsidP="004603BD"/>
    <w:p w:rsidR="004603BD" w:rsidRDefault="004603BD" w:rsidP="004603BD">
      <w:pPr>
        <w:pStyle w:val="ListParagraph"/>
        <w:ind w:left="0"/>
      </w:pPr>
      <w:r>
        <w:object w:dxaOrig="12662" w:dyaOrig="10131">
          <v:shape id="_x0000_i1046" type="#_x0000_t75" style="width:468pt;height:420pt" o:ole="">
            <v:imagedata r:id="rId51" o:title=""/>
          </v:shape>
          <o:OLEObject Type="Embed" ProgID="Visio.Drawing.11" ShapeID="_x0000_i1046" DrawAspect="Content" ObjectID="_1397320929" r:id="rId52"/>
        </w:object>
      </w:r>
    </w:p>
    <w:p w:rsidR="004603BD" w:rsidRDefault="004603BD" w:rsidP="004603BD">
      <w:pPr>
        <w:jc w:val="center"/>
        <w:rPr>
          <w:rFonts w:ascii="Times New Roman" w:hAnsi="Times New Roman" w:cs="Times New Roman"/>
          <w:b/>
          <w:sz w:val="24"/>
          <w:szCs w:val="24"/>
        </w:rPr>
      </w:pPr>
      <w:r w:rsidRPr="005548ED">
        <w:rPr>
          <w:rFonts w:ascii="Times New Roman" w:hAnsi="Times New Roman" w:cs="Times New Roman"/>
          <w:b/>
          <w:sz w:val="24"/>
          <w:szCs w:val="24"/>
        </w:rPr>
        <w:t>Figure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4603BD">
      <w:pPr>
        <w:pStyle w:val="Heading1"/>
        <w:numPr>
          <w:ilvl w:val="2"/>
          <w:numId w:val="8"/>
        </w:numPr>
        <w:spacing w:before="0" w:after="240"/>
        <w:ind w:left="720"/>
      </w:pPr>
      <w:r>
        <w:lastRenderedPageBreak/>
        <w:t>Element catalog</w:t>
      </w:r>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C70003">
        <w:trPr>
          <w:jc w:val="center"/>
        </w:trPr>
        <w:tc>
          <w:tcPr>
            <w:tcW w:w="2250" w:type="dxa"/>
            <w:shd w:val="clear" w:color="auto" w:fill="002060"/>
          </w:tcPr>
          <w:p w:rsidR="004603BD" w:rsidRPr="000B3227" w:rsidRDefault="004603BD" w:rsidP="00C7000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C7000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C70003">
        <w:trPr>
          <w:jc w:val="center"/>
        </w:trPr>
        <w:tc>
          <w:tcPr>
            <w:tcW w:w="2250" w:type="dxa"/>
            <w:shd w:val="clear" w:color="auto" w:fill="DBE5F1" w:themeFill="accent1" w:themeFillTint="33"/>
          </w:tcPr>
          <w:p w:rsidR="004603BD" w:rsidRPr="000B3227" w:rsidRDefault="004603BD" w:rsidP="00C70003">
            <w:pPr>
              <w:jc w:val="center"/>
              <w:rPr>
                <w:sz w:val="24"/>
                <w:szCs w:val="24"/>
              </w:rPr>
            </w:pPr>
            <w:r>
              <w:rPr>
                <w:sz w:val="24"/>
                <w:szCs w:val="24"/>
              </w:rPr>
              <w:t>Detail Information Manager</w:t>
            </w:r>
          </w:p>
        </w:tc>
        <w:tc>
          <w:tcPr>
            <w:tcW w:w="6841" w:type="dxa"/>
          </w:tcPr>
          <w:p w:rsidR="004603BD" w:rsidRDefault="004603BD" w:rsidP="00C70003">
            <w:pPr>
              <w:rPr>
                <w:sz w:val="24"/>
                <w:szCs w:val="24"/>
              </w:rPr>
            </w:pPr>
            <w:r>
              <w:rPr>
                <w:sz w:val="24"/>
                <w:szCs w:val="24"/>
              </w:rPr>
              <w:t>This component is responsible for managing the information of employee (detail information)</w:t>
            </w:r>
          </w:p>
          <w:p w:rsidR="004603BD" w:rsidRPr="00141F7F" w:rsidRDefault="004603BD" w:rsidP="00C70003">
            <w:pPr>
              <w:rPr>
                <w:sz w:val="24"/>
                <w:szCs w:val="24"/>
              </w:rPr>
            </w:pPr>
            <w:r>
              <w:rPr>
                <w:sz w:val="24"/>
                <w:szCs w:val="24"/>
              </w:rPr>
              <w:t>This component will call the import manager component for import new employees into system.</w:t>
            </w:r>
          </w:p>
        </w:tc>
      </w:tr>
      <w:tr w:rsidR="004603BD" w:rsidRPr="000B3227" w:rsidTr="00C70003">
        <w:trPr>
          <w:jc w:val="center"/>
        </w:trPr>
        <w:tc>
          <w:tcPr>
            <w:tcW w:w="2250" w:type="dxa"/>
            <w:shd w:val="clear" w:color="auto" w:fill="DBE5F1" w:themeFill="accent1" w:themeFillTint="33"/>
          </w:tcPr>
          <w:p w:rsidR="004603BD" w:rsidRPr="000B3227" w:rsidRDefault="004603BD" w:rsidP="00C70003">
            <w:pPr>
              <w:jc w:val="center"/>
              <w:rPr>
                <w:sz w:val="24"/>
                <w:szCs w:val="24"/>
              </w:rPr>
            </w:pPr>
            <w:r>
              <w:rPr>
                <w:sz w:val="24"/>
                <w:szCs w:val="24"/>
              </w:rPr>
              <w:t>Import Manager</w:t>
            </w:r>
          </w:p>
        </w:tc>
        <w:tc>
          <w:tcPr>
            <w:tcW w:w="6841" w:type="dxa"/>
          </w:tcPr>
          <w:p w:rsidR="004603BD" w:rsidRDefault="004603BD" w:rsidP="00C70003">
            <w:pPr>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Reading the data file with provided format</w:t>
            </w:r>
          </w:p>
          <w:p w:rsidR="004603BD" w:rsidRPr="00116427" w:rsidRDefault="004603BD" w:rsidP="004603BD">
            <w:pPr>
              <w:pStyle w:val="ListParagraph"/>
              <w:numPr>
                <w:ilvl w:val="0"/>
                <w:numId w:val="36"/>
              </w:numPr>
              <w:rPr>
                <w:rFonts w:ascii="Times New Roman" w:eastAsia="Mincho" w:hAnsi="Times New Roman"/>
                <w:sz w:val="24"/>
                <w:szCs w:val="24"/>
              </w:rPr>
            </w:pPr>
            <w:r>
              <w:rPr>
                <w:sz w:val="24"/>
                <w:szCs w:val="24"/>
              </w:rPr>
              <w:t>Save the new data into database</w:t>
            </w:r>
          </w:p>
        </w:tc>
      </w:tr>
      <w:tr w:rsidR="004603BD" w:rsidRPr="000B3227" w:rsidTr="00C70003">
        <w:trPr>
          <w:jc w:val="center"/>
        </w:trPr>
        <w:tc>
          <w:tcPr>
            <w:tcW w:w="2250" w:type="dxa"/>
            <w:shd w:val="clear" w:color="auto" w:fill="DBE5F1" w:themeFill="accent1" w:themeFillTint="33"/>
          </w:tcPr>
          <w:p w:rsidR="004603BD" w:rsidRPr="000B3227" w:rsidRDefault="004603BD" w:rsidP="00C70003">
            <w:pPr>
              <w:jc w:val="center"/>
              <w:rPr>
                <w:sz w:val="24"/>
                <w:szCs w:val="24"/>
              </w:rPr>
            </w:pPr>
            <w:r>
              <w:rPr>
                <w:sz w:val="24"/>
                <w:szCs w:val="24"/>
              </w:rPr>
              <w:t>Extended Information Manager</w:t>
            </w:r>
          </w:p>
        </w:tc>
        <w:tc>
          <w:tcPr>
            <w:tcW w:w="6841" w:type="dxa"/>
          </w:tcPr>
          <w:p w:rsidR="004603BD" w:rsidRDefault="004603BD" w:rsidP="00C70003">
            <w:pPr>
              <w:jc w:val="left"/>
              <w:rPr>
                <w:sz w:val="24"/>
                <w:szCs w:val="24"/>
              </w:rPr>
            </w:pPr>
            <w:r>
              <w:rPr>
                <w:sz w:val="24"/>
                <w:szCs w:val="24"/>
              </w:rPr>
              <w:t>This component is responsible for</w:t>
            </w:r>
          </w:p>
          <w:p w:rsidR="004603BD" w:rsidRDefault="004603BD" w:rsidP="004603BD">
            <w:pPr>
              <w:pStyle w:val="ListParagraph"/>
              <w:numPr>
                <w:ilvl w:val="0"/>
                <w:numId w:val="36"/>
              </w:numPr>
              <w:rPr>
                <w:sz w:val="24"/>
                <w:szCs w:val="24"/>
              </w:rPr>
            </w:pPr>
            <w:r>
              <w:rPr>
                <w:sz w:val="24"/>
                <w:szCs w:val="24"/>
              </w:rPr>
              <w:t>Manage the extended information</w:t>
            </w:r>
          </w:p>
          <w:p w:rsidR="004603BD" w:rsidRPr="0092447F" w:rsidRDefault="004603BD" w:rsidP="004603BD">
            <w:pPr>
              <w:pStyle w:val="ListParagraph"/>
              <w:numPr>
                <w:ilvl w:val="0"/>
                <w:numId w:val="36"/>
              </w:numPr>
              <w:rPr>
                <w:rFonts w:ascii="Times New Roman" w:eastAsia="Mincho" w:hAnsi="Times New Roman"/>
                <w:sz w:val="24"/>
                <w:szCs w:val="24"/>
              </w:rPr>
            </w:pPr>
            <w:r>
              <w:rPr>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C70003">
        <w:trPr>
          <w:jc w:val="center"/>
        </w:trPr>
        <w:tc>
          <w:tcPr>
            <w:tcW w:w="3084" w:type="dxa"/>
            <w:shd w:val="clear" w:color="auto" w:fill="002060"/>
          </w:tcPr>
          <w:p w:rsidR="004603BD" w:rsidRPr="00B253F4" w:rsidRDefault="004603BD" w:rsidP="00C7000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C7000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C70003">
        <w:trPr>
          <w:jc w:val="center"/>
        </w:trPr>
        <w:tc>
          <w:tcPr>
            <w:tcW w:w="3084" w:type="dxa"/>
            <w:shd w:val="clear" w:color="auto" w:fill="DBE5F1" w:themeFill="accent1" w:themeFillTint="33"/>
          </w:tcPr>
          <w:p w:rsidR="004603BD" w:rsidRPr="00B253F4" w:rsidRDefault="004603BD" w:rsidP="00C70003">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C70003">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C70003">
        <w:trPr>
          <w:jc w:val="center"/>
        </w:trPr>
        <w:tc>
          <w:tcPr>
            <w:tcW w:w="3084" w:type="dxa"/>
            <w:shd w:val="clear" w:color="auto" w:fill="DBE5F1" w:themeFill="accent1" w:themeFillTint="33"/>
          </w:tcPr>
          <w:p w:rsidR="004603BD" w:rsidRPr="00B253F4" w:rsidRDefault="004603BD" w:rsidP="00C70003">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C70003">
            <w:pPr>
              <w:rPr>
                <w:sz w:val="24"/>
                <w:szCs w:val="24"/>
              </w:rPr>
            </w:pPr>
            <w:r w:rsidRPr="00B253F4">
              <w:rPr>
                <w:sz w:val="24"/>
                <w:szCs w:val="24"/>
              </w:rPr>
              <w:t>This connector allows a “user” role to read from or write to a disk file.</w:t>
            </w:r>
          </w:p>
        </w:tc>
      </w:tr>
      <w:tr w:rsidR="004603BD" w:rsidRPr="00B253F4" w:rsidTr="00C70003">
        <w:trPr>
          <w:jc w:val="center"/>
        </w:trPr>
        <w:tc>
          <w:tcPr>
            <w:tcW w:w="3084" w:type="dxa"/>
            <w:shd w:val="clear" w:color="auto" w:fill="DBE5F1" w:themeFill="accent1" w:themeFillTint="33"/>
          </w:tcPr>
          <w:p w:rsidR="004603BD" w:rsidRPr="00B253F4" w:rsidRDefault="004603BD" w:rsidP="00C70003">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C70003">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C70003">
        <w:trPr>
          <w:jc w:val="center"/>
        </w:trPr>
        <w:tc>
          <w:tcPr>
            <w:tcW w:w="3084" w:type="dxa"/>
            <w:shd w:val="clear" w:color="auto" w:fill="DBE5F1" w:themeFill="accent1" w:themeFillTint="33"/>
          </w:tcPr>
          <w:p w:rsidR="004603BD" w:rsidRPr="006F3E02" w:rsidRDefault="004603BD" w:rsidP="00C70003">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C70003">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Default="004603BD" w:rsidP="004603BD">
      <w:pPr>
        <w:tabs>
          <w:tab w:val="left" w:pos="1680"/>
        </w:tabs>
        <w:rPr>
          <w:rFonts w:ascii="Times New Roman" w:hAnsi="Times New Roman" w:cs="Times New Roman"/>
          <w:b/>
          <w:sz w:val="24"/>
          <w:szCs w:val="24"/>
        </w:rPr>
      </w:pPr>
    </w:p>
    <w:p w:rsidR="004603BD" w:rsidRPr="003866DD" w:rsidRDefault="004603BD" w:rsidP="004603BD">
      <w:pPr>
        <w:tabs>
          <w:tab w:val="left" w:pos="1680"/>
        </w:tabs>
        <w:rPr>
          <w:rFonts w:ascii="Times New Roman" w:hAnsi="Times New Roman" w:cs="Times New Roman"/>
          <w:b/>
          <w:sz w:val="24"/>
          <w:szCs w:val="24"/>
        </w:rPr>
      </w:pPr>
    </w:p>
    <w:p w:rsidR="00B95336" w:rsidRDefault="00B95336" w:rsidP="0022449B">
      <w:pPr>
        <w:pStyle w:val="Heading1"/>
        <w:numPr>
          <w:ilvl w:val="1"/>
          <w:numId w:val="8"/>
        </w:numPr>
        <w:spacing w:before="0"/>
        <w:ind w:left="450"/>
      </w:pPr>
      <w:bookmarkStart w:id="29" w:name="_Toc318204371"/>
      <w:r>
        <w:lastRenderedPageBreak/>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bookmarkStart w:id="31" w:name="_GoBack"/>
      <w:bookmarkEnd w:id="31"/>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0CF545A3" wp14:editId="387D29C0">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4B772AF" wp14:editId="7CB7656F">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22BB4691" wp14:editId="058EEA18">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56B73DC9" wp14:editId="4ECA2228">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3B8D4614" wp14:editId="35C6362C">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0B6901" w:rsidRPr="00F12BE1" w:rsidRDefault="000B6901">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5" type="#_x0000_t75" style="width:347.25pt;height:328.5pt" o:ole="">
                  <v:imagedata r:id="rId53" o:title=""/>
                </v:shape>
                <o:OLEObject Type="Embed" ProgID="Visio.Drawing.11" ShapeID="_x0000_i1035" DrawAspect="Content" ObjectID="_1397320930" r:id="rId54"/>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101905B6" wp14:editId="2AFCD4C9">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0B6901" w:rsidRPr="00693BCA" w:rsidRDefault="000B6901">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07BE94D" wp14:editId="6CB21758">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07368C26" wp14:editId="52AB46F9">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6" type="#_x0000_t75" style="width:315.75pt;height:297.75pt" o:ole="">
                  <v:imagedata r:id="rId55" o:title=""/>
                </v:shape>
                <o:OLEObject Type="Embed" ProgID="Visio.Drawing.11" ShapeID="_x0000_i1036" DrawAspect="Content" ObjectID="_1397320931" r:id="rId56"/>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0FCEAF01" wp14:editId="071C661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6785916A" wp14:editId="0A288287">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4F24218D" wp14:editId="3827F404">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6FC91677" wp14:editId="106FCB58">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2BD8A90A" wp14:editId="31D9B5B5">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7" type="#_x0000_t75" style="width:413.25pt;height:227.25pt" o:ole="">
                  <v:imagedata r:id="rId57" o:title=""/>
                </v:shape>
                <o:OLEObject Type="Embed" ProgID="Visio.Drawing.11" ShapeID="_x0000_i1037" DrawAspect="Content" ObjectID="_1397320932" r:id="rId58"/>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081CA8C4" wp14:editId="4E8309AB">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0B6901" w:rsidRPr="00F12BE1" w:rsidRDefault="000B6901"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1416D43E" wp14:editId="4AD9104F">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0B6901" w:rsidRPr="00F12BE1" w:rsidRDefault="000B6901"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045392F9" wp14:editId="153A1FF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71EA1C53" wp14:editId="3D4DA02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8" type="#_x0000_t75" style="width:422.25pt;height:210pt" o:ole="">
                  <v:imagedata r:id="rId59" o:title=""/>
                </v:shape>
                <o:OLEObject Type="Embed" ProgID="Visio.Drawing.11" ShapeID="_x0000_i1038" DrawAspect="Content" ObjectID="_1397320933" r:id="rId60"/>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9" type="#_x0000_t75" style="width:342pt;height:264pt" o:ole="">
            <v:imagedata r:id="rId61" o:title=""/>
          </v:shape>
          <o:OLEObject Type="Embed" ProgID="Visio.Drawing.11" ShapeID="_x0000_i1039" DrawAspect="Content" ObjectID="_1397320934" r:id="rId62"/>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40" type="#_x0000_t75" style="width:468pt;height:404.25pt" o:ole="">
            <v:imagedata r:id="rId63" o:title=""/>
          </v:shape>
          <o:OLEObject Type="Embed" ProgID="Visio.Drawing.11" ShapeID="_x0000_i1040" DrawAspect="Content" ObjectID="_1397320935" r:id="rId64"/>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1" type="#_x0000_t75" style="width:464.25pt;height:399pt" o:ole="">
            <v:imagedata r:id="rId65" o:title=""/>
          </v:shape>
          <o:OLEObject Type="Embed" ProgID="Visio.Drawing.11" ShapeID="_x0000_i1041" DrawAspect="Content" ObjectID="_1397320936" r:id="rId66"/>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42" type="#_x0000_t75" style="width:467.25pt;height:370.5pt" o:ole="">
            <v:imagedata r:id="rId67" o:title=""/>
          </v:shape>
          <o:OLEObject Type="Embed" ProgID="Visio.Drawing.11" ShapeID="_x0000_i1042" DrawAspect="Content" ObjectID="_1397320937" r:id="rId68"/>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D95096">
      <w:pPr>
        <w:pStyle w:val="Heading1"/>
        <w:numPr>
          <w:ilvl w:val="1"/>
          <w:numId w:val="8"/>
        </w:numPr>
        <w:spacing w:before="0"/>
        <w:ind w:left="450"/>
      </w:pPr>
      <w:r>
        <w:lastRenderedPageBreak/>
        <w:t>Module views of HRM- PIM decomposition- Business layer</w:t>
      </w:r>
    </w:p>
    <w:p w:rsidR="00D95096" w:rsidRPr="00B37CDC" w:rsidRDefault="00D95096" w:rsidP="00D95096">
      <w:pPr>
        <w:pStyle w:val="Heading1"/>
        <w:numPr>
          <w:ilvl w:val="2"/>
          <w:numId w:val="8"/>
        </w:numPr>
        <w:spacing w:before="0"/>
        <w:ind w:left="720"/>
      </w:pPr>
      <w:r w:rsidRPr="0087442F">
        <w:t>Primary Presentation</w:t>
      </w:r>
    </w:p>
    <w:p w:rsidR="00D95096" w:rsidRDefault="00D95096" w:rsidP="00D95096">
      <w:pPr>
        <w:pStyle w:val="Heading1"/>
        <w:spacing w:before="0"/>
        <w:ind w:left="90"/>
        <w:jc w:val="center"/>
      </w:pPr>
      <w:r>
        <w:object w:dxaOrig="12041" w:dyaOrig="13008">
          <v:shape id="_x0000_i1043" type="#_x0000_t75" style="width:468pt;height:505.5pt" o:ole="">
            <v:imagedata r:id="rId69" o:title=""/>
          </v:shape>
          <o:OLEObject Type="Embed" ProgID="Visio.Drawing.11" ShapeID="_x0000_i1043" DrawAspect="Content" ObjectID="_1397320938" r:id="rId70"/>
        </w:object>
      </w:r>
    </w:p>
    <w:p w:rsidR="00D95096" w:rsidRDefault="00D95096" w:rsidP="00D95096">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proofErr w:type="gramStart"/>
      <w:r>
        <w:rPr>
          <w:rFonts w:ascii="Times New Roman" w:hAnsi="Times New Roman" w:cs="Times New Roman"/>
          <w:sz w:val="24"/>
          <w:szCs w:val="24"/>
        </w:rPr>
        <w:t>modules which</w:t>
      </w:r>
      <w:proofErr w:type="gramEnd"/>
      <w:r>
        <w:rPr>
          <w:rFonts w:ascii="Times New Roman" w:hAnsi="Times New Roman" w:cs="Times New Roman"/>
          <w:sz w:val="24"/>
          <w:szCs w:val="24"/>
        </w:rPr>
        <w:t xml:space="preserve"> will be added to system in next release</w:t>
      </w:r>
    </w:p>
    <w:p w:rsidR="00D95096" w:rsidRDefault="00D95096" w:rsidP="00D95096">
      <w:pPr>
        <w:pStyle w:val="Heading1"/>
        <w:numPr>
          <w:ilvl w:val="2"/>
          <w:numId w:val="8"/>
        </w:numPr>
        <w:ind w:left="720"/>
      </w:pPr>
      <w:r>
        <w:lastRenderedPageBreak/>
        <w:t>Element catalog</w:t>
      </w:r>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4" type="#_x0000_t75" style="width:466.5pt;height:341.25pt" o:ole="">
            <v:imagedata r:id="rId71" o:title=""/>
          </v:shape>
          <o:OLEObject Type="Embed" ProgID="Visio.Drawing.11" ShapeID="_x0000_i1044" DrawAspect="Content" ObjectID="_1397320939" r:id="rId72"/>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5" type="#_x0000_t75" style="width:468pt;height:441pt" o:ole="">
            <v:imagedata r:id="rId73" o:title=""/>
          </v:shape>
          <o:OLEObject Type="Embed" ProgID="Visio.Drawing.11" ShapeID="_x0000_i1045" DrawAspect="Content" ObjectID="_1397320940" r:id="rId74"/>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9B6" w:rsidRDefault="00A139B6" w:rsidP="004F2441">
      <w:pPr>
        <w:spacing w:after="0" w:line="240" w:lineRule="auto"/>
      </w:pPr>
      <w:r>
        <w:separator/>
      </w:r>
    </w:p>
  </w:endnote>
  <w:endnote w:type="continuationSeparator" w:id="0">
    <w:p w:rsidR="00A139B6" w:rsidRDefault="00A139B6"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incho">
    <w:altName w:val="明朝"/>
    <w:panose1 w:val="02020609040305080305"/>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9B6" w:rsidRDefault="00A139B6" w:rsidP="004F2441">
      <w:pPr>
        <w:spacing w:after="0" w:line="240" w:lineRule="auto"/>
      </w:pPr>
      <w:r>
        <w:separator/>
      </w:r>
    </w:p>
  </w:footnote>
  <w:footnote w:type="continuationSeparator" w:id="0">
    <w:p w:rsidR="00A139B6" w:rsidRDefault="00A139B6"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3">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6">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380C2E"/>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8">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3">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5">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5"/>
  </w:num>
  <w:num w:numId="7">
    <w:abstractNumId w:val="3"/>
  </w:num>
  <w:num w:numId="8">
    <w:abstractNumId w:val="1"/>
  </w:num>
  <w:num w:numId="9">
    <w:abstractNumId w:val="23"/>
  </w:num>
  <w:num w:numId="10">
    <w:abstractNumId w:val="31"/>
  </w:num>
  <w:num w:numId="11">
    <w:abstractNumId w:val="29"/>
  </w:num>
  <w:num w:numId="12">
    <w:abstractNumId w:val="2"/>
  </w:num>
  <w:num w:numId="13">
    <w:abstractNumId w:val="16"/>
  </w:num>
  <w:num w:numId="14">
    <w:abstractNumId w:val="0"/>
  </w:num>
  <w:num w:numId="15">
    <w:abstractNumId w:val="7"/>
  </w:num>
  <w:num w:numId="16">
    <w:abstractNumId w:val="14"/>
  </w:num>
  <w:num w:numId="17">
    <w:abstractNumId w:val="26"/>
  </w:num>
  <w:num w:numId="18">
    <w:abstractNumId w:val="24"/>
  </w:num>
  <w:num w:numId="19">
    <w:abstractNumId w:val="4"/>
  </w:num>
  <w:num w:numId="20">
    <w:abstractNumId w:val="12"/>
  </w:num>
  <w:num w:numId="21">
    <w:abstractNumId w:val="11"/>
  </w:num>
  <w:num w:numId="22">
    <w:abstractNumId w:val="5"/>
  </w:num>
  <w:num w:numId="23">
    <w:abstractNumId w:val="30"/>
  </w:num>
  <w:num w:numId="24">
    <w:abstractNumId w:val="21"/>
  </w:num>
  <w:num w:numId="25">
    <w:abstractNumId w:val="22"/>
  </w:num>
  <w:num w:numId="26">
    <w:abstractNumId w:val="34"/>
  </w:num>
  <w:num w:numId="27">
    <w:abstractNumId w:val="32"/>
  </w:num>
  <w:num w:numId="28">
    <w:abstractNumId w:val="28"/>
  </w:num>
  <w:num w:numId="29">
    <w:abstractNumId w:val="25"/>
  </w:num>
  <w:num w:numId="30">
    <w:abstractNumId w:val="13"/>
  </w:num>
  <w:num w:numId="31">
    <w:abstractNumId w:val="17"/>
  </w:num>
  <w:num w:numId="32">
    <w:abstractNumId w:val="20"/>
  </w:num>
  <w:num w:numId="33">
    <w:abstractNumId w:val="9"/>
  </w:num>
  <w:num w:numId="34">
    <w:abstractNumId w:val="19"/>
  </w:num>
  <w:num w:numId="35">
    <w:abstractNumId w:val="2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61FEE"/>
    <w:rsid w:val="000711E1"/>
    <w:rsid w:val="000714F2"/>
    <w:rsid w:val="00072291"/>
    <w:rsid w:val="000739A9"/>
    <w:rsid w:val="000769F9"/>
    <w:rsid w:val="0008019C"/>
    <w:rsid w:val="00080E01"/>
    <w:rsid w:val="00084297"/>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74" Type="http://schemas.openxmlformats.org/officeDocument/2006/relationships/oleObject" Target="embeddings/oleObject22.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73" Type="http://schemas.openxmlformats.org/officeDocument/2006/relationships/image" Target="media/image2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19.emf"/><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C13AE2-5480-4A5D-8E17-3408AA7F7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46</Pages>
  <Words>7651</Words>
  <Characters>43615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51164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336</cp:revision>
  <dcterms:created xsi:type="dcterms:W3CDTF">2012-01-12T12:46:00Z</dcterms:created>
  <dcterms:modified xsi:type="dcterms:W3CDTF">2012-04-30T12:54:00Z</dcterms:modified>
</cp:coreProperties>
</file>